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4A7" w:rsidRPr="00283809" w:rsidRDefault="00CC34A7" w:rsidP="00CC34A7">
      <w:pPr>
        <w:rPr>
          <w:rFonts w:ascii="Arial" w:hAnsi="Arial" w:cs="Arial"/>
          <w:b/>
          <w:sz w:val="36"/>
          <w:szCs w:val="32"/>
        </w:rPr>
      </w:pPr>
      <w:r w:rsidRPr="00283809">
        <w:rPr>
          <w:rFonts w:ascii="Arial" w:hAnsi="Arial" w:cs="Arial"/>
          <w:b/>
          <w:sz w:val="36"/>
          <w:szCs w:val="32"/>
        </w:rPr>
        <w:t>Grading System:</w:t>
      </w:r>
    </w:p>
    <w:p w:rsidR="00CC34A7" w:rsidRDefault="00CC34A7" w:rsidP="00CC34A7">
      <w:pPr>
        <w:ind w:firstLine="720"/>
        <w:rPr>
          <w:rFonts w:ascii="Arial" w:hAnsi="Arial" w:cs="Arial"/>
          <w:sz w:val="32"/>
        </w:rPr>
      </w:pPr>
      <w:r w:rsidRPr="00283809">
        <w:rPr>
          <w:rFonts w:ascii="Arial" w:hAnsi="Arial" w:cs="Arial"/>
          <w:sz w:val="32"/>
        </w:rPr>
        <w:t xml:space="preserve">Grades are updated weekly on </w:t>
      </w:r>
      <w:proofErr w:type="spellStart"/>
      <w:r w:rsidRPr="00283809">
        <w:rPr>
          <w:rFonts w:ascii="Arial" w:hAnsi="Arial" w:cs="Arial"/>
          <w:sz w:val="32"/>
        </w:rPr>
        <w:t>eSchool</w:t>
      </w:r>
      <w:proofErr w:type="spellEnd"/>
      <w:r w:rsidRPr="00283809">
        <w:rPr>
          <w:rFonts w:ascii="Arial" w:hAnsi="Arial" w:cs="Arial"/>
          <w:sz w:val="32"/>
        </w:rPr>
        <w:t xml:space="preserve">. Your student’s grades are posted in the classroom via their student ID number, and is updated every Monday (and typically once more that week) for them to check their progress. If you are not familiar with your student’s </w:t>
      </w:r>
      <w:proofErr w:type="spellStart"/>
      <w:r w:rsidRPr="00283809">
        <w:rPr>
          <w:rFonts w:ascii="Arial" w:hAnsi="Arial" w:cs="Arial"/>
          <w:sz w:val="32"/>
        </w:rPr>
        <w:t>eSchool</w:t>
      </w:r>
      <w:proofErr w:type="spellEnd"/>
      <w:r w:rsidRPr="00283809">
        <w:rPr>
          <w:rFonts w:ascii="Arial" w:hAnsi="Arial" w:cs="Arial"/>
          <w:sz w:val="32"/>
        </w:rPr>
        <w:t xml:space="preserve"> ID and login, please contact the school in order to obtain more information – yes, you too can check their grades! The following tools of assessment will determine the students’ academic progress:</w:t>
      </w:r>
    </w:p>
    <w:p w:rsidR="00CC34A7" w:rsidRPr="00283809" w:rsidRDefault="00CC34A7" w:rsidP="00CC34A7">
      <w:pPr>
        <w:ind w:firstLine="720"/>
        <w:rPr>
          <w:rFonts w:ascii="Arial" w:hAnsi="Arial" w:cs="Arial"/>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620"/>
        <w:gridCol w:w="2755"/>
        <w:gridCol w:w="2753"/>
      </w:tblGrid>
      <w:tr w:rsidR="00CC34A7" w:rsidRPr="00D515ED" w:rsidTr="0075366C">
        <w:tc>
          <w:tcPr>
            <w:tcW w:w="3888" w:type="dxa"/>
            <w:shd w:val="clear" w:color="auto" w:fill="auto"/>
          </w:tcPr>
          <w:p w:rsidR="00CC34A7" w:rsidRPr="00283809" w:rsidRDefault="00CC34A7" w:rsidP="0075366C">
            <w:pPr>
              <w:jc w:val="center"/>
              <w:rPr>
                <w:rFonts w:ascii="Arial" w:hAnsi="Arial" w:cs="Arial"/>
                <w:b/>
              </w:rPr>
            </w:pPr>
            <w:r w:rsidRPr="00283809">
              <w:rPr>
                <w:rFonts w:ascii="Arial" w:hAnsi="Arial" w:cs="Arial"/>
                <w:b/>
              </w:rPr>
              <w:t>Assessments 40%</w:t>
            </w:r>
          </w:p>
          <w:p w:rsidR="00CC34A7" w:rsidRPr="00283809" w:rsidRDefault="00CC34A7" w:rsidP="0075366C">
            <w:pPr>
              <w:rPr>
                <w:rFonts w:ascii="Arial" w:hAnsi="Arial" w:cs="Arial"/>
              </w:rPr>
            </w:pPr>
            <w:r w:rsidRPr="00283809">
              <w:rPr>
                <w:rFonts w:ascii="Arial" w:hAnsi="Arial" w:cs="Arial"/>
              </w:rPr>
              <w:t>Quizzes</w:t>
            </w:r>
          </w:p>
          <w:p w:rsidR="00CC34A7" w:rsidRPr="00283809" w:rsidRDefault="00CC34A7" w:rsidP="0075366C">
            <w:pPr>
              <w:rPr>
                <w:rFonts w:ascii="Arial" w:hAnsi="Arial" w:cs="Arial"/>
              </w:rPr>
            </w:pPr>
            <w:r w:rsidRPr="00283809">
              <w:rPr>
                <w:rFonts w:ascii="Arial" w:hAnsi="Arial" w:cs="Arial"/>
              </w:rPr>
              <w:t>Tests</w:t>
            </w:r>
          </w:p>
          <w:p w:rsidR="00CC34A7" w:rsidRPr="00283809" w:rsidRDefault="00CC34A7" w:rsidP="0075366C">
            <w:pPr>
              <w:rPr>
                <w:rFonts w:ascii="Arial" w:hAnsi="Arial" w:cs="Arial"/>
              </w:rPr>
            </w:pPr>
            <w:r w:rsidRPr="00283809">
              <w:rPr>
                <w:rFonts w:ascii="Arial" w:hAnsi="Arial" w:cs="Arial"/>
              </w:rPr>
              <w:t>Projects</w:t>
            </w:r>
          </w:p>
          <w:p w:rsidR="00CC34A7" w:rsidRPr="00283809" w:rsidRDefault="00CC34A7" w:rsidP="0075366C">
            <w:pPr>
              <w:rPr>
                <w:rFonts w:ascii="Arial" w:hAnsi="Arial" w:cs="Arial"/>
              </w:rPr>
            </w:pPr>
          </w:p>
        </w:tc>
        <w:tc>
          <w:tcPr>
            <w:tcW w:w="1620" w:type="dxa"/>
            <w:shd w:val="clear" w:color="auto" w:fill="auto"/>
          </w:tcPr>
          <w:p w:rsidR="00CC34A7" w:rsidRPr="00283809" w:rsidRDefault="00CC34A7" w:rsidP="0075366C">
            <w:pPr>
              <w:jc w:val="center"/>
              <w:rPr>
                <w:rFonts w:ascii="Arial" w:hAnsi="Arial" w:cs="Arial"/>
                <w:b/>
              </w:rPr>
            </w:pPr>
            <w:r w:rsidRPr="00283809">
              <w:rPr>
                <w:rFonts w:ascii="Arial" w:hAnsi="Arial" w:cs="Arial"/>
                <w:b/>
              </w:rPr>
              <w:t>Homework and P.O.D. 10%</w:t>
            </w:r>
          </w:p>
          <w:p w:rsidR="00CC34A7" w:rsidRPr="00283809" w:rsidRDefault="00CC34A7" w:rsidP="0075366C">
            <w:pPr>
              <w:rPr>
                <w:rFonts w:ascii="Arial" w:hAnsi="Arial" w:cs="Arial"/>
              </w:rPr>
            </w:pPr>
            <w:r w:rsidRPr="00283809">
              <w:rPr>
                <w:rFonts w:ascii="Arial" w:hAnsi="Arial" w:cs="Arial"/>
              </w:rPr>
              <w:t>Monday night reading homework</w:t>
            </w:r>
          </w:p>
          <w:p w:rsidR="00CC34A7" w:rsidRPr="00283809" w:rsidRDefault="00CC34A7" w:rsidP="0075366C">
            <w:pPr>
              <w:rPr>
                <w:rFonts w:ascii="Arial" w:hAnsi="Arial" w:cs="Arial"/>
              </w:rPr>
            </w:pPr>
            <w:r w:rsidRPr="00283809">
              <w:rPr>
                <w:rFonts w:ascii="Arial" w:hAnsi="Arial" w:cs="Arial"/>
              </w:rPr>
              <w:t>Problem of the Day</w:t>
            </w:r>
          </w:p>
        </w:tc>
        <w:tc>
          <w:tcPr>
            <w:tcW w:w="2755" w:type="dxa"/>
            <w:shd w:val="clear" w:color="auto" w:fill="auto"/>
          </w:tcPr>
          <w:p w:rsidR="00CC34A7" w:rsidRPr="00283809" w:rsidRDefault="00CC34A7" w:rsidP="0075366C">
            <w:pPr>
              <w:jc w:val="center"/>
              <w:rPr>
                <w:rFonts w:ascii="Arial" w:hAnsi="Arial" w:cs="Arial"/>
                <w:b/>
              </w:rPr>
            </w:pPr>
            <w:r w:rsidRPr="00283809">
              <w:rPr>
                <w:rFonts w:ascii="Arial" w:hAnsi="Arial" w:cs="Arial"/>
                <w:b/>
              </w:rPr>
              <w:t>Lab work 25%</w:t>
            </w:r>
          </w:p>
          <w:p w:rsidR="00CC34A7" w:rsidRPr="00283809" w:rsidRDefault="00CC34A7" w:rsidP="0075366C">
            <w:pPr>
              <w:rPr>
                <w:rFonts w:ascii="Arial" w:hAnsi="Arial" w:cs="Arial"/>
              </w:rPr>
            </w:pPr>
            <w:r w:rsidRPr="00283809">
              <w:rPr>
                <w:rFonts w:ascii="Arial" w:hAnsi="Arial" w:cs="Arial"/>
              </w:rPr>
              <w:t>Notebook checks</w:t>
            </w:r>
          </w:p>
          <w:p w:rsidR="00CC34A7" w:rsidRPr="00283809" w:rsidRDefault="00CC34A7" w:rsidP="0075366C">
            <w:pPr>
              <w:rPr>
                <w:rFonts w:ascii="Arial" w:hAnsi="Arial" w:cs="Arial"/>
              </w:rPr>
            </w:pPr>
            <w:r w:rsidRPr="00283809">
              <w:rPr>
                <w:rFonts w:ascii="Arial" w:hAnsi="Arial" w:cs="Arial"/>
              </w:rPr>
              <w:t>Conclusion/Analysis questions</w:t>
            </w:r>
          </w:p>
          <w:p w:rsidR="00CC34A7" w:rsidRPr="00283809" w:rsidRDefault="00CC34A7" w:rsidP="0075366C">
            <w:pPr>
              <w:rPr>
                <w:rFonts w:ascii="Arial" w:hAnsi="Arial" w:cs="Arial"/>
              </w:rPr>
            </w:pPr>
            <w:r w:rsidRPr="00283809">
              <w:rPr>
                <w:rFonts w:ascii="Arial" w:hAnsi="Arial" w:cs="Arial"/>
              </w:rPr>
              <w:t>Lab reports</w:t>
            </w:r>
          </w:p>
          <w:p w:rsidR="00CC34A7" w:rsidRPr="00283809" w:rsidRDefault="00CC34A7" w:rsidP="0075366C">
            <w:pPr>
              <w:rPr>
                <w:rFonts w:ascii="Arial" w:hAnsi="Arial" w:cs="Arial"/>
              </w:rPr>
            </w:pPr>
          </w:p>
        </w:tc>
        <w:tc>
          <w:tcPr>
            <w:tcW w:w="2753" w:type="dxa"/>
            <w:shd w:val="clear" w:color="auto" w:fill="auto"/>
          </w:tcPr>
          <w:p w:rsidR="00CC34A7" w:rsidRPr="00283809" w:rsidRDefault="00CC34A7" w:rsidP="0075366C">
            <w:pPr>
              <w:jc w:val="center"/>
              <w:rPr>
                <w:rFonts w:ascii="Arial" w:hAnsi="Arial" w:cs="Arial"/>
                <w:b/>
              </w:rPr>
            </w:pPr>
            <w:r w:rsidRPr="00283809">
              <w:rPr>
                <w:rFonts w:ascii="Arial" w:hAnsi="Arial" w:cs="Arial"/>
                <w:b/>
              </w:rPr>
              <w:t>Skill Building 25%</w:t>
            </w:r>
          </w:p>
          <w:p w:rsidR="00CC34A7" w:rsidRPr="00283809" w:rsidRDefault="00CC34A7" w:rsidP="0075366C">
            <w:pPr>
              <w:rPr>
                <w:rFonts w:ascii="Arial" w:hAnsi="Arial" w:cs="Arial"/>
              </w:rPr>
            </w:pPr>
            <w:r w:rsidRPr="00283809">
              <w:rPr>
                <w:rFonts w:ascii="Arial" w:hAnsi="Arial" w:cs="Arial"/>
              </w:rPr>
              <w:t>Work collected in class</w:t>
            </w:r>
          </w:p>
          <w:p w:rsidR="00CC34A7" w:rsidRPr="00283809" w:rsidRDefault="00CC34A7" w:rsidP="0075366C">
            <w:pPr>
              <w:rPr>
                <w:rFonts w:ascii="Arial" w:hAnsi="Arial" w:cs="Arial"/>
              </w:rPr>
            </w:pPr>
            <w:r w:rsidRPr="00283809">
              <w:rPr>
                <w:rFonts w:ascii="Arial" w:hAnsi="Arial" w:cs="Arial"/>
              </w:rPr>
              <w:t>Participation</w:t>
            </w:r>
          </w:p>
          <w:p w:rsidR="00CC34A7" w:rsidRPr="00283809" w:rsidRDefault="00CC34A7" w:rsidP="0075366C">
            <w:pPr>
              <w:rPr>
                <w:rFonts w:ascii="Arial" w:hAnsi="Arial" w:cs="Arial"/>
              </w:rPr>
            </w:pPr>
            <w:r w:rsidRPr="00283809">
              <w:rPr>
                <w:rFonts w:ascii="Arial" w:hAnsi="Arial" w:cs="Arial"/>
              </w:rPr>
              <w:t xml:space="preserve">Checked assignments </w:t>
            </w:r>
          </w:p>
          <w:p w:rsidR="00CC34A7" w:rsidRPr="00283809" w:rsidRDefault="00CC34A7" w:rsidP="0075366C">
            <w:pPr>
              <w:rPr>
                <w:rFonts w:ascii="Arial" w:hAnsi="Arial" w:cs="Arial"/>
              </w:rPr>
            </w:pPr>
          </w:p>
        </w:tc>
      </w:tr>
    </w:tbl>
    <w:p w:rsidR="00CC34A7" w:rsidRPr="00025F5F" w:rsidRDefault="00CC34A7" w:rsidP="00CC34A7">
      <w:pPr>
        <w:rPr>
          <w:rFonts w:ascii="Arial" w:hAnsi="Arial" w:cs="Arial"/>
        </w:rPr>
      </w:pPr>
      <w:r>
        <w:rPr>
          <w:rFonts w:ascii="Arial" w:hAnsi="Arial" w:cs="Arial"/>
          <w:noProof/>
          <w:color w:val="000000"/>
        </w:rPr>
        <w:drawing>
          <wp:anchor distT="0" distB="0" distL="114300" distR="114300" simplePos="0" relativeHeight="251658240" behindDoc="0" locked="0" layoutInCell="1" allowOverlap="1" wp14:anchorId="1DCE0021" wp14:editId="02E7BC52">
            <wp:simplePos x="0" y="0"/>
            <wp:positionH relativeFrom="column">
              <wp:posOffset>4492625</wp:posOffset>
            </wp:positionH>
            <wp:positionV relativeFrom="paragraph">
              <wp:posOffset>90805</wp:posOffset>
            </wp:positionV>
            <wp:extent cx="1823720" cy="1686560"/>
            <wp:effectExtent l="0" t="0" r="5080" b="8890"/>
            <wp:wrapSquare wrapText="bothSides"/>
            <wp:docPr id="1" name="Picture 1" descr="http://bestclipartblog.com/clipart-pics/mustang-clip-ar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stclipartblog.com/clipart-pics/mustang-clip-art-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3720" cy="1686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4A7" w:rsidRDefault="00CC34A7" w:rsidP="00CC34A7">
      <w:pPr>
        <w:jc w:val="center"/>
        <w:rPr>
          <w:rFonts w:ascii="Century Gothic" w:hAnsi="Century Gothic" w:cs="Arial"/>
          <w:b/>
          <w:bCs/>
          <w:sz w:val="32"/>
          <w:szCs w:val="110"/>
        </w:rPr>
      </w:pPr>
    </w:p>
    <w:p w:rsidR="00CC34A7" w:rsidRPr="00CC34A7" w:rsidRDefault="00CC34A7" w:rsidP="00CC34A7">
      <w:pPr>
        <w:jc w:val="center"/>
        <w:rPr>
          <w:rFonts w:ascii="Century Gothic" w:hAnsi="Century Gothic" w:cs="Arial"/>
          <w:b/>
          <w:bCs/>
          <w:sz w:val="32"/>
          <w:szCs w:val="110"/>
        </w:rPr>
      </w:pPr>
      <w:r w:rsidRPr="00CC34A7">
        <w:rPr>
          <w:rFonts w:ascii="Century Gothic" w:hAnsi="Century Gothic" w:cs="Arial"/>
          <w:b/>
          <w:bCs/>
          <w:sz w:val="32"/>
          <w:szCs w:val="110"/>
        </w:rPr>
        <w:t>Grading Policy</w:t>
      </w:r>
    </w:p>
    <w:p w:rsidR="00CC34A7" w:rsidRPr="00CC34A7" w:rsidRDefault="00CC34A7" w:rsidP="00CC34A7">
      <w:pPr>
        <w:jc w:val="center"/>
        <w:rPr>
          <w:rFonts w:ascii="Century Gothic" w:hAnsi="Century Gothic" w:cs="Arial"/>
          <w:bCs/>
          <w:sz w:val="28"/>
          <w:szCs w:val="96"/>
        </w:rPr>
      </w:pPr>
      <w:r w:rsidRPr="00CC34A7">
        <w:rPr>
          <w:rFonts w:ascii="Century Gothic" w:hAnsi="Century Gothic" w:cs="Arial"/>
          <w:bCs/>
          <w:sz w:val="28"/>
          <w:szCs w:val="96"/>
        </w:rPr>
        <w:t>100-93% = A</w:t>
      </w:r>
    </w:p>
    <w:p w:rsidR="00CC34A7" w:rsidRPr="00CC34A7" w:rsidRDefault="00CC34A7" w:rsidP="00CC34A7">
      <w:pPr>
        <w:jc w:val="center"/>
        <w:rPr>
          <w:rFonts w:ascii="Century Gothic" w:hAnsi="Century Gothic" w:cs="Arial"/>
          <w:bCs/>
          <w:sz w:val="28"/>
          <w:szCs w:val="96"/>
        </w:rPr>
      </w:pPr>
      <w:r w:rsidRPr="00CC34A7">
        <w:rPr>
          <w:rFonts w:ascii="Century Gothic" w:hAnsi="Century Gothic" w:cs="Arial"/>
          <w:bCs/>
          <w:sz w:val="28"/>
          <w:szCs w:val="96"/>
        </w:rPr>
        <w:t>92-85% = B</w:t>
      </w:r>
    </w:p>
    <w:p w:rsidR="00CC34A7" w:rsidRPr="00CC34A7" w:rsidRDefault="00CC34A7" w:rsidP="00CC34A7">
      <w:pPr>
        <w:jc w:val="center"/>
        <w:rPr>
          <w:rFonts w:ascii="Century Gothic" w:hAnsi="Century Gothic" w:cs="Arial"/>
          <w:bCs/>
          <w:sz w:val="28"/>
          <w:szCs w:val="96"/>
        </w:rPr>
      </w:pPr>
      <w:r w:rsidRPr="00CC34A7">
        <w:rPr>
          <w:rFonts w:ascii="Century Gothic" w:hAnsi="Century Gothic" w:cs="Arial"/>
          <w:bCs/>
          <w:sz w:val="28"/>
          <w:szCs w:val="96"/>
        </w:rPr>
        <w:t>84-77% = C</w:t>
      </w:r>
    </w:p>
    <w:p w:rsidR="00CC34A7" w:rsidRPr="00CC34A7" w:rsidRDefault="00CC34A7" w:rsidP="00CC34A7">
      <w:pPr>
        <w:jc w:val="center"/>
        <w:rPr>
          <w:rFonts w:ascii="Century Gothic" w:hAnsi="Century Gothic" w:cs="Arial"/>
          <w:bCs/>
          <w:sz w:val="28"/>
          <w:szCs w:val="96"/>
        </w:rPr>
      </w:pPr>
      <w:r w:rsidRPr="00CC34A7">
        <w:rPr>
          <w:rFonts w:ascii="Century Gothic" w:hAnsi="Century Gothic" w:cs="Arial"/>
          <w:bCs/>
          <w:sz w:val="28"/>
          <w:szCs w:val="96"/>
        </w:rPr>
        <w:t>76-70% = D</w:t>
      </w:r>
    </w:p>
    <w:p w:rsidR="00CC34A7" w:rsidRDefault="00CC34A7" w:rsidP="00CC34A7">
      <w:pPr>
        <w:jc w:val="center"/>
        <w:rPr>
          <w:rFonts w:ascii="Century Gothic" w:hAnsi="Century Gothic" w:cs="Arial"/>
          <w:bCs/>
          <w:sz w:val="28"/>
          <w:szCs w:val="96"/>
        </w:rPr>
      </w:pPr>
      <w:r w:rsidRPr="00CC34A7">
        <w:rPr>
          <w:rFonts w:ascii="Century Gothic" w:hAnsi="Century Gothic" w:cs="Arial"/>
          <w:bCs/>
          <w:sz w:val="28"/>
          <w:szCs w:val="96"/>
        </w:rPr>
        <w:t>69% or below = F</w:t>
      </w:r>
    </w:p>
    <w:p w:rsidR="00CC34A7" w:rsidRDefault="00CC34A7" w:rsidP="00CC34A7">
      <w:pPr>
        <w:jc w:val="center"/>
        <w:rPr>
          <w:rFonts w:ascii="Century Gothic" w:hAnsi="Century Gothic" w:cs="Arial"/>
          <w:bCs/>
          <w:sz w:val="28"/>
          <w:szCs w:val="96"/>
        </w:rPr>
      </w:pPr>
    </w:p>
    <w:p w:rsidR="00CC34A7" w:rsidRPr="00CC34A7" w:rsidRDefault="00CC34A7" w:rsidP="00CC34A7">
      <w:pPr>
        <w:rPr>
          <w:rFonts w:ascii="Arial" w:hAnsi="Arial" w:cs="Arial"/>
          <w:b/>
          <w:sz w:val="36"/>
          <w:szCs w:val="36"/>
        </w:rPr>
      </w:pPr>
      <w:r w:rsidRPr="00CC34A7">
        <w:rPr>
          <w:rFonts w:ascii="Arial" w:hAnsi="Arial" w:cs="Arial"/>
          <w:b/>
          <w:sz w:val="36"/>
          <w:szCs w:val="36"/>
        </w:rPr>
        <w:t>Absences:</w:t>
      </w:r>
    </w:p>
    <w:p w:rsidR="00A2724E" w:rsidRPr="00CD7B82" w:rsidRDefault="00CC34A7" w:rsidP="00CC34A7">
      <w:pPr>
        <w:jc w:val="both"/>
      </w:pPr>
      <w:r w:rsidRPr="00025F5F">
        <w:rPr>
          <w:rFonts w:ascii="Arial" w:hAnsi="Arial" w:cs="Arial"/>
        </w:rPr>
        <w:tab/>
      </w:r>
      <w:r w:rsidRPr="00CC34A7">
        <w:rPr>
          <w:rFonts w:ascii="Arial" w:hAnsi="Arial" w:cs="Arial"/>
          <w:sz w:val="32"/>
        </w:rPr>
        <w:t xml:space="preserve">When a student is absent from class, he or she is </w:t>
      </w:r>
      <w:r w:rsidRPr="00CC34A7">
        <w:rPr>
          <w:rFonts w:ascii="Arial" w:hAnsi="Arial" w:cs="Arial"/>
          <w:b/>
          <w:sz w:val="32"/>
          <w:u w:val="single"/>
        </w:rPr>
        <w:t xml:space="preserve">responsible for obtaining missed notes </w:t>
      </w:r>
      <w:r w:rsidRPr="00CC34A7">
        <w:rPr>
          <w:rFonts w:ascii="Arial" w:hAnsi="Arial" w:cs="Arial"/>
          <w:sz w:val="32"/>
        </w:rPr>
        <w:t xml:space="preserve">from the “Past Work” folder (if we have taken notes for that day, the teacher will have photocopied the notes and data, etc. for your student to add to their journal). Students are also responsible for the </w:t>
      </w:r>
      <w:r w:rsidRPr="00CC34A7">
        <w:rPr>
          <w:rFonts w:ascii="Arial" w:hAnsi="Arial" w:cs="Arial"/>
          <w:b/>
          <w:sz w:val="32"/>
          <w:u w:val="single"/>
        </w:rPr>
        <w:t>completion of any missed assignments</w:t>
      </w:r>
      <w:r w:rsidRPr="00CC34A7">
        <w:rPr>
          <w:rFonts w:ascii="Arial" w:hAnsi="Arial" w:cs="Arial"/>
          <w:sz w:val="32"/>
        </w:rPr>
        <w:t xml:space="preserve">.  There </w:t>
      </w:r>
      <w:proofErr w:type="gramStart"/>
      <w:r w:rsidRPr="00CC34A7">
        <w:rPr>
          <w:rFonts w:ascii="Arial" w:hAnsi="Arial" w:cs="Arial"/>
          <w:sz w:val="32"/>
        </w:rPr>
        <w:t>are</w:t>
      </w:r>
      <w:proofErr w:type="gramEnd"/>
      <w:r w:rsidRPr="00CC34A7">
        <w:rPr>
          <w:rFonts w:ascii="Arial" w:hAnsi="Arial" w:cs="Arial"/>
          <w:sz w:val="32"/>
        </w:rPr>
        <w:t xml:space="preserve"> </w:t>
      </w:r>
      <w:r w:rsidRPr="00CC34A7">
        <w:rPr>
          <w:rFonts w:ascii="Arial" w:hAnsi="Arial" w:cs="Arial"/>
          <w:b/>
          <w:sz w:val="32"/>
          <w:u w:val="single"/>
        </w:rPr>
        <w:t>“Past Work”</w:t>
      </w:r>
      <w:r w:rsidRPr="00CC34A7">
        <w:rPr>
          <w:rFonts w:ascii="Arial" w:hAnsi="Arial" w:cs="Arial"/>
          <w:sz w:val="32"/>
        </w:rPr>
        <w:t xml:space="preserve"> folders located in the classroom with all necessary </w:t>
      </w:r>
      <w:proofErr w:type="spellStart"/>
      <w:r w:rsidRPr="00CC34A7">
        <w:rPr>
          <w:rFonts w:ascii="Arial" w:hAnsi="Arial" w:cs="Arial"/>
          <w:sz w:val="32"/>
        </w:rPr>
        <w:t>hand outs</w:t>
      </w:r>
      <w:proofErr w:type="spellEnd"/>
      <w:r w:rsidRPr="00CC34A7">
        <w:rPr>
          <w:rFonts w:ascii="Arial" w:hAnsi="Arial" w:cs="Arial"/>
          <w:sz w:val="32"/>
        </w:rPr>
        <w:t xml:space="preserve">.  Students may also refer to the teacher’s </w:t>
      </w:r>
      <w:r w:rsidRPr="00CC34A7">
        <w:rPr>
          <w:rFonts w:ascii="Arial" w:hAnsi="Arial" w:cs="Arial"/>
          <w:b/>
          <w:sz w:val="32"/>
          <w:u w:val="single"/>
        </w:rPr>
        <w:t>Model Journal</w:t>
      </w:r>
      <w:r w:rsidRPr="00CC34A7">
        <w:rPr>
          <w:rFonts w:ascii="Arial" w:hAnsi="Arial" w:cs="Arial"/>
          <w:sz w:val="32"/>
        </w:rPr>
        <w:t xml:space="preserve"> for additional assistance on catching up.</w:t>
      </w:r>
      <w:bookmarkStart w:id="0" w:name="_GoBack"/>
      <w:bookmarkEnd w:id="0"/>
    </w:p>
    <w:sectPr w:rsidR="00A2724E" w:rsidRPr="00CD7B82" w:rsidSect="00CC34A7">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B82" w:rsidRDefault="00CD7B82" w:rsidP="00CD7B82">
      <w:r>
        <w:separator/>
      </w:r>
    </w:p>
  </w:endnote>
  <w:endnote w:type="continuationSeparator" w:id="0">
    <w:p w:rsidR="00CD7B82" w:rsidRDefault="00CD7B82" w:rsidP="00CD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82" w:rsidRPr="00CD7B82" w:rsidRDefault="00CD7B82" w:rsidP="00CD7B82">
    <w:pPr>
      <w:pStyle w:val="Footer"/>
      <w:jc w:val="center"/>
      <w:rPr>
        <w:rFonts w:asciiTheme="minorHAnsi" w:hAnsiTheme="minorHAnsi"/>
        <w:i/>
        <w:sz w:val="44"/>
      </w:rPr>
    </w:pPr>
    <w:r w:rsidRPr="00CD7B82">
      <w:rPr>
        <w:rFonts w:asciiTheme="minorHAnsi" w:hAnsiTheme="minorHAnsi"/>
        <w:i/>
        <w:sz w:val="44"/>
      </w:rPr>
      <w:t>Believing, Persevering, Succeeding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B82" w:rsidRDefault="00CD7B82" w:rsidP="00CD7B82">
      <w:r>
        <w:separator/>
      </w:r>
    </w:p>
  </w:footnote>
  <w:footnote w:type="continuationSeparator" w:id="0">
    <w:p w:rsidR="00CD7B82" w:rsidRDefault="00CD7B82" w:rsidP="00CD7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82" w:rsidRDefault="00CD7B82" w:rsidP="00CD7B82">
    <w:pPr>
      <w:jc w:val="center"/>
      <w:rPr>
        <w:rFonts w:ascii="Arial" w:hAnsi="Arial" w:cs="Arial"/>
        <w:b/>
        <w:sz w:val="52"/>
        <w:szCs w:val="52"/>
      </w:rPr>
    </w:pPr>
    <w:r>
      <w:rPr>
        <w:rFonts w:ascii="Arial" w:hAnsi="Arial" w:cs="Arial"/>
        <w:b/>
        <w:sz w:val="52"/>
        <w:szCs w:val="52"/>
      </w:rPr>
      <w:t>McCullough Middle School</w:t>
    </w:r>
  </w:p>
  <w:p w:rsidR="00CD7B82" w:rsidRPr="00025F5F" w:rsidRDefault="00CD7B82" w:rsidP="00CD7B82">
    <w:pPr>
      <w:jc w:val="center"/>
      <w:rPr>
        <w:rFonts w:ascii="Arial" w:hAnsi="Arial" w:cs="Arial"/>
        <w:b/>
        <w:sz w:val="52"/>
        <w:szCs w:val="52"/>
      </w:rPr>
    </w:pPr>
    <w:r>
      <w:rPr>
        <w:rFonts w:ascii="Arial" w:hAnsi="Arial" w:cs="Arial"/>
        <w:b/>
        <w:sz w:val="52"/>
        <w:szCs w:val="52"/>
      </w:rPr>
      <w:t>Eighth Grade Science</w:t>
    </w:r>
  </w:p>
  <w:p w:rsidR="00CD7B82" w:rsidRDefault="00CD7B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D0549"/>
    <w:multiLevelType w:val="hybridMultilevel"/>
    <w:tmpl w:val="830287CE"/>
    <w:lvl w:ilvl="0" w:tplc="7464ADF0">
      <w:start w:val="4"/>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82"/>
    <w:rsid w:val="0002248F"/>
    <w:rsid w:val="00C60631"/>
    <w:rsid w:val="00CC34A7"/>
    <w:rsid w:val="00CD7B82"/>
    <w:rsid w:val="00CF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B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B82"/>
    <w:pPr>
      <w:ind w:left="720"/>
      <w:contextualSpacing/>
    </w:pPr>
  </w:style>
  <w:style w:type="paragraph" w:styleId="Header">
    <w:name w:val="header"/>
    <w:basedOn w:val="Normal"/>
    <w:link w:val="HeaderChar"/>
    <w:uiPriority w:val="99"/>
    <w:unhideWhenUsed/>
    <w:rsid w:val="00CD7B82"/>
    <w:pPr>
      <w:tabs>
        <w:tab w:val="center" w:pos="4680"/>
        <w:tab w:val="right" w:pos="9360"/>
      </w:tabs>
    </w:pPr>
  </w:style>
  <w:style w:type="character" w:customStyle="1" w:styleId="HeaderChar">
    <w:name w:val="Header Char"/>
    <w:basedOn w:val="DefaultParagraphFont"/>
    <w:link w:val="Header"/>
    <w:uiPriority w:val="99"/>
    <w:rsid w:val="00CD7B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7B82"/>
    <w:pPr>
      <w:tabs>
        <w:tab w:val="center" w:pos="4680"/>
        <w:tab w:val="right" w:pos="9360"/>
      </w:tabs>
    </w:pPr>
  </w:style>
  <w:style w:type="character" w:customStyle="1" w:styleId="FooterChar">
    <w:name w:val="Footer Char"/>
    <w:basedOn w:val="DefaultParagraphFont"/>
    <w:link w:val="Footer"/>
    <w:uiPriority w:val="99"/>
    <w:rsid w:val="00CD7B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7B82"/>
    <w:rPr>
      <w:rFonts w:ascii="Tahoma" w:hAnsi="Tahoma" w:cs="Tahoma"/>
      <w:sz w:val="16"/>
      <w:szCs w:val="16"/>
    </w:rPr>
  </w:style>
  <w:style w:type="character" w:customStyle="1" w:styleId="BalloonTextChar">
    <w:name w:val="Balloon Text Char"/>
    <w:basedOn w:val="DefaultParagraphFont"/>
    <w:link w:val="BalloonText"/>
    <w:uiPriority w:val="99"/>
    <w:semiHidden/>
    <w:rsid w:val="00CD7B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B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B82"/>
    <w:pPr>
      <w:ind w:left="720"/>
      <w:contextualSpacing/>
    </w:pPr>
  </w:style>
  <w:style w:type="paragraph" w:styleId="Header">
    <w:name w:val="header"/>
    <w:basedOn w:val="Normal"/>
    <w:link w:val="HeaderChar"/>
    <w:uiPriority w:val="99"/>
    <w:unhideWhenUsed/>
    <w:rsid w:val="00CD7B82"/>
    <w:pPr>
      <w:tabs>
        <w:tab w:val="center" w:pos="4680"/>
        <w:tab w:val="right" w:pos="9360"/>
      </w:tabs>
    </w:pPr>
  </w:style>
  <w:style w:type="character" w:customStyle="1" w:styleId="HeaderChar">
    <w:name w:val="Header Char"/>
    <w:basedOn w:val="DefaultParagraphFont"/>
    <w:link w:val="Header"/>
    <w:uiPriority w:val="99"/>
    <w:rsid w:val="00CD7B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7B82"/>
    <w:pPr>
      <w:tabs>
        <w:tab w:val="center" w:pos="4680"/>
        <w:tab w:val="right" w:pos="9360"/>
      </w:tabs>
    </w:pPr>
  </w:style>
  <w:style w:type="character" w:customStyle="1" w:styleId="FooterChar">
    <w:name w:val="Footer Char"/>
    <w:basedOn w:val="DefaultParagraphFont"/>
    <w:link w:val="Footer"/>
    <w:uiPriority w:val="99"/>
    <w:rsid w:val="00CD7B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7B82"/>
    <w:rPr>
      <w:rFonts w:ascii="Tahoma" w:hAnsi="Tahoma" w:cs="Tahoma"/>
      <w:sz w:val="16"/>
      <w:szCs w:val="16"/>
    </w:rPr>
  </w:style>
  <w:style w:type="character" w:customStyle="1" w:styleId="BalloonTextChar">
    <w:name w:val="Balloon Text Char"/>
    <w:basedOn w:val="DefaultParagraphFont"/>
    <w:link w:val="BalloonText"/>
    <w:uiPriority w:val="99"/>
    <w:semiHidden/>
    <w:rsid w:val="00CD7B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2013-08-23T17:27:00Z</dcterms:created>
  <dcterms:modified xsi:type="dcterms:W3CDTF">2013-08-23T17:29:00Z</dcterms:modified>
</cp:coreProperties>
</file>